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E74" w:rsidRPr="00286A16" w:rsidRDefault="002E0E74" w:rsidP="002E0E74">
      <w:pPr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286A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Противодействие коррупции в образовательных учреждениях</w:t>
      </w:r>
      <w:r w:rsidR="00286A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</w:p>
    <w:p w:rsidR="00286A16" w:rsidRDefault="00286A16" w:rsidP="002E0E7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E0E74" w:rsidRPr="00286A16" w:rsidRDefault="002E0E74" w:rsidP="002E0E7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86A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Согласно ст. 1 Федерального закона «О противодействии коррупции» коррупция –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</w:t>
      </w:r>
      <w:r w:rsidRPr="00286A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в виде денег, ценностей, иного имущества или услуг имущественного характера, иных имущественных прав для себя или для третьих лиц либо</w:t>
      </w:r>
      <w:proofErr w:type="gramEnd"/>
      <w:r w:rsidRPr="00286A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незаконное предоставление такой выгоды указанному лицу другими физическими лицами.</w:t>
      </w:r>
    </w:p>
    <w:p w:rsidR="002E0E74" w:rsidRPr="00286A16" w:rsidRDefault="002E0E74" w:rsidP="002E0E7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A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Особое внимание в настоящий момент уделено </w:t>
      </w:r>
      <w:proofErr w:type="spellStart"/>
      <w:r w:rsidRPr="00286A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антикоррупционной</w:t>
      </w:r>
      <w:proofErr w:type="spellEnd"/>
      <w:r w:rsidRPr="00286A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политике в образовательных учреждениях. </w:t>
      </w:r>
      <w:proofErr w:type="spellStart"/>
      <w:r w:rsidRPr="00286A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Антикоррупционная</w:t>
      </w:r>
      <w:proofErr w:type="spellEnd"/>
      <w:r w:rsidRPr="00286A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политика школы представляет собой комплекс взаимосвязанных принципов, процедур</w:t>
      </w:r>
      <w:r w:rsidRPr="00286A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и конкретных мероприятий, направленных на профилактику и пресечение коррупционных правонарушений в деятельности школы.</w:t>
      </w:r>
    </w:p>
    <w:p w:rsidR="002E0E74" w:rsidRPr="00286A16" w:rsidRDefault="002E0E74" w:rsidP="002E0E7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A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Реализация мер по противодействию коррупции существенно снижает риски применения в отношении работников образовательного учреждения мер ответственности за подкуп должностных лиц.</w:t>
      </w:r>
    </w:p>
    <w:p w:rsidR="002E0E74" w:rsidRPr="00286A16" w:rsidRDefault="002E0E74" w:rsidP="002E0E7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A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соответствии со ст. 5 Федерального закона «Об образовании в Российской Федерации» государство гарантирует гражданам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общего, среднего общего образования.</w:t>
      </w:r>
    </w:p>
    <w:p w:rsidR="002E0E74" w:rsidRPr="00286A16" w:rsidRDefault="002E0E74" w:rsidP="002E0E7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86A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</w:t>
      </w:r>
      <w:proofErr w:type="gramEnd"/>
      <w:r w:rsidRPr="00286A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исключением расходов на содержание зданий</w:t>
      </w:r>
      <w:r w:rsidRPr="00286A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и оплату коммунальных услуг), в соответствии с нормативами, определяемыми органами государственной власти субъектов Российской Федерации, относится</w:t>
      </w:r>
      <w:r w:rsidRPr="00286A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к компетенции органов государственной власти субъектов Российской Федерации в сфере образования.</w:t>
      </w:r>
    </w:p>
    <w:p w:rsidR="002E0E74" w:rsidRPr="00286A16" w:rsidRDefault="002E0E74" w:rsidP="002E0E7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A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Установление и взимание с родителей (законных представителей) обучающихся общеобразовательных организаций платы за оказываемые</w:t>
      </w:r>
      <w:r w:rsidRPr="00286A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в пределах соответствующего федерального государственного образовательного стандарта образовательные услуги и иные мероприятия, финансовое обеспечение которых осуществляется за счет бюджетных ассигнований соответствующего бюджета Российской Федерации, прямо противоречит законодательству Российской Федерации.</w:t>
      </w:r>
    </w:p>
    <w:p w:rsidR="002E0E74" w:rsidRPr="00286A16" w:rsidRDefault="002E0E74" w:rsidP="002E0E7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A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Согласно ст. 4 Федерального закона «О благотворительной деятельности</w:t>
      </w:r>
      <w:r w:rsidRPr="00286A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и благотворительных организациях» родители (законные представители) учащихся общеобразовательных организаций вправе индивидуально или объединившись осуществлять пожертвования общеобразовательной организации, в том числе вносить благотворительные взносы, исключительно на добровольной основе.</w:t>
      </w:r>
    </w:p>
    <w:p w:rsidR="002E0E74" w:rsidRPr="00286A16" w:rsidRDefault="002E0E74" w:rsidP="002E0E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6A16">
        <w:rPr>
          <w:rFonts w:ascii="Times New Roman" w:eastAsia="Times New Roman" w:hAnsi="Times New Roman" w:cs="Times New Roman"/>
          <w:sz w:val="28"/>
          <w:szCs w:val="28"/>
        </w:rPr>
        <w:t>Установление обязательных денежных взносов (сборов) и иных форм материальной помощи в процессе обучения в образовательном учреждении</w:t>
      </w:r>
      <w:r w:rsidRPr="00286A16">
        <w:rPr>
          <w:rFonts w:ascii="Times New Roman" w:eastAsia="Times New Roman" w:hAnsi="Times New Roman" w:cs="Times New Roman"/>
          <w:sz w:val="28"/>
          <w:szCs w:val="28"/>
        </w:rPr>
        <w:br/>
        <w:t>не допускается.</w:t>
      </w:r>
    </w:p>
    <w:p w:rsidR="00937295" w:rsidRPr="00286A16" w:rsidRDefault="00937295">
      <w:pPr>
        <w:rPr>
          <w:rFonts w:ascii="Times New Roman" w:hAnsi="Times New Roman" w:cs="Times New Roman"/>
          <w:sz w:val="28"/>
          <w:szCs w:val="28"/>
        </w:rPr>
      </w:pPr>
    </w:p>
    <w:sectPr w:rsidR="00937295" w:rsidRPr="00286A16" w:rsidSect="00286A1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0E74"/>
    <w:rsid w:val="00286A16"/>
    <w:rsid w:val="002E0E74"/>
    <w:rsid w:val="00937295"/>
    <w:rsid w:val="00D5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rsid w:val="002E0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2E0E74"/>
  </w:style>
  <w:style w:type="character" w:customStyle="1" w:styleId="feeds-pagenavigationtooltip">
    <w:name w:val="feeds-page__navigation_tooltip"/>
    <w:basedOn w:val="a0"/>
    <w:rsid w:val="002E0E74"/>
  </w:style>
  <w:style w:type="paragraph" w:styleId="a3">
    <w:name w:val="Normal (Web)"/>
    <w:basedOn w:val="a"/>
    <w:uiPriority w:val="99"/>
    <w:semiHidden/>
    <w:unhideWhenUsed/>
    <w:rsid w:val="002E0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2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186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6800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8975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2922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44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2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2775</Characters>
  <Application>Microsoft Office Word</Application>
  <DocSecurity>0</DocSecurity>
  <Lines>23</Lines>
  <Paragraphs>6</Paragraphs>
  <ScaleCrop>false</ScaleCrop>
  <Company>Microsoft</Company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2025-03-27T07:43:00Z</dcterms:created>
  <dcterms:modified xsi:type="dcterms:W3CDTF">2025-03-27T07:43:00Z</dcterms:modified>
</cp:coreProperties>
</file>