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42" w:rsidRPr="007A19F7" w:rsidRDefault="00A21842" w:rsidP="00A218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D"/>
        </w:rPr>
      </w:pPr>
      <w:bookmarkStart w:id="0" w:name="_GoBack"/>
      <w:bookmarkEnd w:id="0"/>
      <w:r w:rsidRPr="007A19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D"/>
        </w:rPr>
        <w:t>Уголовная ответственность за незаконный оборот наркотических средств.</w:t>
      </w:r>
    </w:p>
    <w:p w:rsidR="00A21842" w:rsidRDefault="00A21842" w:rsidP="00A21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</w:pPr>
    </w:p>
    <w:p w:rsidR="00A21842" w:rsidRDefault="00A21842" w:rsidP="00A21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842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Уголовная ответственность за незаконный оборот наркотических средств и психотропных веществ установлена в девяти статьях УК РФ. Уголовно наказуемыми считаются их незаконные приобретение, хранение, перевозка, изготовление, переработка без цели сбыта в значительном, крупном и особо крупном размерах (ст. 228 УК РФ); незаконные производство, сбыт или пересылка (ст. 228.1 УК РФ); нарушение правил оборота (ст. 228.2 УК РФ); хищение либо вымогательство (ст. 229 УК РФ); склонение к потреблению (ст. 230 УК РФ); незаконное культивирование запрещенных к возделыванию растений, содержащих наркотические вещества (ст. 231 УК РФ); организация либо содержание притонов или систематическое предоставление помещений для потребления наркотических средств или психотропных веществ (ст. 232 УК РФ); незаконная выдача либо подделка рецептов или иных документов, дающих право на получение наркотических средств или психотропных веществ (ст. 233 УК РФ), а также контрабанда наркотических средств и психотропных веществ (ст. 188 УК РФ).</w:t>
      </w:r>
    </w:p>
    <w:p w:rsidR="005C6452" w:rsidRPr="00A21842" w:rsidRDefault="00A21842" w:rsidP="00A21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842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Уголовной ответственности за преступления в сфере незаконного оборота наркотиков подлежат лица, достигшие шестнадцатилетнего возраста. Исключением является их хищение и вымогательство: ответственность наступает с 14 лет. В случае если преступление совершено до наступления возраста уголовной ответственности, то правоохранительные органы совместно с комиссиями по делам несовершеннолетних имеют широкий арсенал мер воздействия к виновному лицу, а также его родителям, либо лицам, их заменяющим. Однако они не относятся к уголовному наказанию, и, соответственно, их характер менее строг. Вместе с тем и уголовное наказание далеко не единственное в рамках уголовного права средство противодействия рассматриваемому явлению. В первую очередь это относится к несовершеннолетним, совершившим преступления на фоне потребления наркотиков. В УК РФ специально выделены разделы V и VI ("Уголовная ответственность несовершеннолетних" и "Принудительные меры медицинского характера"), предусматривающие возможность использования большого выбора широких средств по своей сути предупредительного характера. Так, в ч. 2 ст. 87 УК РФ указывается на то, что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  <w:r w:rsidRPr="00A21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1842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     В соответствии с ч. 2 ст. 90 УК РФ "Применение принудительных мер воспитательного воздействия" несовершеннолетнему могут быть назначены следующие принудительные меры воспитательного воздействия: а) предупреждение; б) передача под надзор родителей или лиц, их заменяющих, либо специализированного государственного органа; в) возложение обязанности загладить причиненный вред; г) ограничение досуга и установление особых требований к поведению несовершеннолетнего.</w:t>
      </w:r>
      <w:r w:rsidRPr="00A21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1842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    Не менее значимой является возможность применения к несовершеннолетним правонарушителям, имеющим опыт употребления наркотиков, принудительных мер медицинского характера. В их число согласно ч. 1 ст. 99 УК РФ "Виды принудительных мер медицинского характера" входят: а) амбулаторное принудительное наблюдение и лечение у психиатра; б) принудительное лечение в психиатрическом стационаре общего типа; в) принудительное лечение в стационаре специализированного типа; г) принудительное лечение в психиатрическом стационаре специализированного типа с интенсивным наблюдением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.</w:t>
      </w:r>
      <w:r w:rsidRPr="00A21842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 xml:space="preserve"> Существенным дополнением к уголовно-правовым мерам борьбы с наркоманией, содержащимся в УК РФ, является примечание к ст. 228 УК РФ, которым предусмотрен специальный вид освобождения от уголовной ответственности при незаконных действиях с наркотиками. В соответствии с ним 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их незаконным оборотом, изобличению лиц, их совершавших, освобождается от уголовной ответственности за данное преступление.</w:t>
      </w:r>
    </w:p>
    <w:sectPr w:rsidR="005C6452" w:rsidRPr="00A21842" w:rsidSect="00EE6D2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42"/>
    <w:rsid w:val="000F7E18"/>
    <w:rsid w:val="004772E2"/>
    <w:rsid w:val="007A19F7"/>
    <w:rsid w:val="008736BB"/>
    <w:rsid w:val="009D5379"/>
    <w:rsid w:val="00A21842"/>
    <w:rsid w:val="00EE6D24"/>
    <w:rsid w:val="00F8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3</cp:revision>
  <dcterms:created xsi:type="dcterms:W3CDTF">2024-12-26T11:44:00Z</dcterms:created>
  <dcterms:modified xsi:type="dcterms:W3CDTF">2024-12-27T06:07:00Z</dcterms:modified>
</cp:coreProperties>
</file>