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A41" w:rsidRDefault="005139BA" w:rsidP="005139B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</w:rPr>
      </w:pPr>
      <w:bookmarkStart w:id="0" w:name="_GoBack"/>
      <w:bookmarkEnd w:id="0"/>
      <w:r>
        <w:rPr>
          <w:color w:val="333333"/>
        </w:rPr>
        <w:t>О</w:t>
      </w:r>
      <w:r w:rsidR="006D0A41">
        <w:rPr>
          <w:color w:val="333333"/>
        </w:rPr>
        <w:t>тветственность за незаконную миграцию.</w:t>
      </w:r>
    </w:p>
    <w:p w:rsidR="006D0A41" w:rsidRDefault="006D0A41" w:rsidP="006D0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:rsidR="006D0A41" w:rsidRPr="006D0A41" w:rsidRDefault="006D0A41" w:rsidP="006D0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D0A41">
        <w:rPr>
          <w:color w:val="333333"/>
        </w:rPr>
        <w:t>Концепцией общественной безопасности в Российской Федерации, утвержденной Президентом Российской Федерации 20.11.2013, определено,</w:t>
      </w:r>
      <w:r>
        <w:rPr>
          <w:color w:val="333333"/>
        </w:rPr>
        <w:t xml:space="preserve"> </w:t>
      </w:r>
      <w:r w:rsidRPr="006D0A41">
        <w:rPr>
          <w:color w:val="333333"/>
        </w:rPr>
        <w:t>что незаконная миграция способствует возникновению угрозы общественной безопасности, ухудшению социальной обстановки и возрастанию социальной напряженности, создает условия для формирования террористических организаций, политического и религиозного экстремизма, национализма.</w:t>
      </w:r>
    </w:p>
    <w:p w:rsidR="006D0A41" w:rsidRPr="006D0A41" w:rsidRDefault="006D0A41" w:rsidP="006D0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D0A41">
        <w:rPr>
          <w:color w:val="333333"/>
        </w:rPr>
        <w:t>Незаконная миграция осложняет социально-экономическую обстановку</w:t>
      </w:r>
      <w:r>
        <w:rPr>
          <w:color w:val="333333"/>
        </w:rPr>
        <w:t xml:space="preserve"> </w:t>
      </w:r>
      <w:r w:rsidRPr="006D0A41">
        <w:rPr>
          <w:color w:val="333333"/>
        </w:rPr>
        <w:t>в стране.</w:t>
      </w:r>
      <w:r>
        <w:rPr>
          <w:color w:val="333333"/>
        </w:rPr>
        <w:t xml:space="preserve"> </w:t>
      </w:r>
      <w:r w:rsidRPr="006D0A41">
        <w:rPr>
          <w:color w:val="333333"/>
        </w:rPr>
        <w:t>Ответственность за нелегальную миграцию предусмотрена статьями 322-322.3 Уголовного кодекса Российской Федерации.</w:t>
      </w:r>
    </w:p>
    <w:p w:rsidR="006D0A41" w:rsidRPr="006D0A41" w:rsidRDefault="006D0A41" w:rsidP="006D0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D0A41">
        <w:rPr>
          <w:color w:val="333333"/>
        </w:rPr>
        <w:t>Незаконное пересечение государственной границы Российской Федерации (статья 322 УК РФ) предусматривает ответственность</w:t>
      </w:r>
      <w:r>
        <w:rPr>
          <w:color w:val="333333"/>
        </w:rPr>
        <w:t xml:space="preserve"> </w:t>
      </w:r>
      <w:r w:rsidRPr="006D0A41">
        <w:rPr>
          <w:color w:val="333333"/>
        </w:rPr>
        <w:t>за перемещение через границу России без действительных документов либо</w:t>
      </w:r>
      <w:r>
        <w:rPr>
          <w:color w:val="333333"/>
        </w:rPr>
        <w:t xml:space="preserve"> </w:t>
      </w:r>
      <w:r w:rsidRPr="006D0A41">
        <w:rPr>
          <w:color w:val="333333"/>
        </w:rPr>
        <w:t>без надлежащего разрешения, а также пересечение границы иностранным гражданином или лицом без гражданства, въезд которым в Российскую Федерации не разрешен.</w:t>
      </w:r>
      <w:r>
        <w:rPr>
          <w:color w:val="333333"/>
        </w:rPr>
        <w:t xml:space="preserve"> </w:t>
      </w:r>
      <w:r w:rsidRPr="006D0A41">
        <w:rPr>
          <w:color w:val="333333"/>
        </w:rPr>
        <w:t>Преступлением является и организация незаконной миграции (статья 322.1 УК РФ), то есть создание условий для незаконного въезда, пребывания</w:t>
      </w:r>
      <w:r>
        <w:rPr>
          <w:color w:val="333333"/>
        </w:rPr>
        <w:t xml:space="preserve"> </w:t>
      </w:r>
      <w:r w:rsidRPr="006D0A41">
        <w:rPr>
          <w:color w:val="333333"/>
        </w:rPr>
        <w:t>в Российской Федерации или незаконного транзитного проезда через территорию Российской Федерации. Статьями 322.2 и 322.3 УК РФ установлена ответственность</w:t>
      </w:r>
      <w:r>
        <w:rPr>
          <w:color w:val="333333"/>
        </w:rPr>
        <w:t xml:space="preserve"> </w:t>
      </w:r>
      <w:r w:rsidRPr="006D0A41">
        <w:rPr>
          <w:color w:val="333333"/>
        </w:rPr>
        <w:t>за фиктивную регистрацию иностранного гражданина или лица без гражданства по месту жительства в жилом помещении в Российской Федерации, а также за фиктивную постановку на учет иностранного гражданина или лица без гражданства по месту пребывания в Российской Федерации.</w:t>
      </w:r>
    </w:p>
    <w:p w:rsidR="006D0A41" w:rsidRPr="006D0A41" w:rsidRDefault="006D0A41" w:rsidP="006D0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D0A41">
        <w:rPr>
          <w:color w:val="333333"/>
        </w:rPr>
        <w:t>Следует отметить, что лицо, совершившее преступления, предусмотренные статьями 322.2, 322.3 УК РФ, освобождается от уголовной ответственности, если оно способствовало раскрытию этого преступления</w:t>
      </w:r>
      <w:r>
        <w:rPr>
          <w:color w:val="333333"/>
        </w:rPr>
        <w:t xml:space="preserve"> </w:t>
      </w:r>
      <w:r w:rsidRPr="006D0A41">
        <w:rPr>
          <w:color w:val="333333"/>
        </w:rPr>
        <w:t>и если в его действиях не содержится иного преступления.</w:t>
      </w:r>
      <w:r>
        <w:rPr>
          <w:color w:val="333333"/>
        </w:rPr>
        <w:t xml:space="preserve"> </w:t>
      </w:r>
      <w:r w:rsidRPr="006D0A41">
        <w:rPr>
          <w:color w:val="333333"/>
        </w:rPr>
        <w:t>Законодатель предусмотрел административную ответственность за нарушение иностранным гражданином или лицом без гражданства правил въезда либо режима пребывания (проживания) в Российской Федерации, а также за нарушение правил пребывания в Российской Федерации иностранных граждан и лиц без гражданства (статьи 18.8 и 18.9 Кодекса Российской Федерации об административных правонарушениях).</w:t>
      </w:r>
    </w:p>
    <w:p w:rsidR="006D0A41" w:rsidRPr="006D0A41" w:rsidRDefault="006D0A41" w:rsidP="006D0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D0A41">
        <w:rPr>
          <w:color w:val="333333"/>
        </w:rPr>
        <w:t>Нарушение правил въезда в Российскую Федерацию, миграционного учета, передвижения или порядка выбора места пребывания или жительства, транзитного проезда через территорию России, неисполнение обязанностей по уведомлению о подтверждении своего проживания в Российской Федерации, несоответствие заявленной цели въезда фактически осуществляемой в период пребывания (проживания) в Российской Федерации деятельности или роду занятий, влечет наложение административного штрафа.</w:t>
      </w:r>
    </w:p>
    <w:p w:rsidR="006D0A41" w:rsidRPr="006D0A41" w:rsidRDefault="006D0A41" w:rsidP="006D0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D0A41">
        <w:rPr>
          <w:color w:val="333333"/>
        </w:rPr>
        <w:t>Наряду с назначением указанного наказания может применяться административное выдворение за пределы Российской Федерации. Более строгие санкции в виде значительного размера штрафа предусмотрены за нарушение приглашающей или принимающей стороной установленного порядка оформления документов на право пребывания иностранных граждан и лиц без гражданства в Российской Федерации, их проживания, передвижения, изменения места пребывания или жительства</w:t>
      </w:r>
      <w:r>
        <w:rPr>
          <w:color w:val="333333"/>
        </w:rPr>
        <w:t xml:space="preserve"> </w:t>
      </w:r>
      <w:r w:rsidRPr="006D0A41">
        <w:rPr>
          <w:color w:val="333333"/>
        </w:rPr>
        <w:t>в Российской Федерации и выезда за ее пределы.    </w:t>
      </w:r>
    </w:p>
    <w:p w:rsidR="005C6452" w:rsidRPr="00A21842" w:rsidRDefault="001031D1" w:rsidP="006D0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C6452" w:rsidRPr="00A21842" w:rsidSect="00EE6D2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42"/>
    <w:rsid w:val="000F7E18"/>
    <w:rsid w:val="001031D1"/>
    <w:rsid w:val="004772E2"/>
    <w:rsid w:val="005139BA"/>
    <w:rsid w:val="006B2A8F"/>
    <w:rsid w:val="006D0A41"/>
    <w:rsid w:val="009D5379"/>
    <w:rsid w:val="00A21842"/>
    <w:rsid w:val="00E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E57DE-26DC-4C34-9335-0BB6FA44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Низамова Фирзана Фанисовна</cp:lastModifiedBy>
  <cp:revision>2</cp:revision>
  <dcterms:created xsi:type="dcterms:W3CDTF">2024-12-26T11:43:00Z</dcterms:created>
  <dcterms:modified xsi:type="dcterms:W3CDTF">2024-12-26T11:43:00Z</dcterms:modified>
</cp:coreProperties>
</file>