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CF" w:rsidRDefault="00411BCF" w:rsidP="003918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Уголовная ответственность за организацию незаконной миграции</w:t>
      </w:r>
    </w:p>
    <w:p w:rsidR="00411BCF" w:rsidRDefault="00411BCF" w:rsidP="003918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918E3" w:rsidRPr="003918E3" w:rsidRDefault="003918E3" w:rsidP="003918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18E3">
        <w:rPr>
          <w:color w:val="333333"/>
          <w:sz w:val="28"/>
          <w:szCs w:val="28"/>
        </w:rPr>
        <w:t>Уголовным кодексом Российской Федерации в ст. 322.1 предусмотрена ответственность за организацию незаконной миграции - незаконный въезд в страну, пребывание или транзитный проезд через территорию Российской Федерации иностранных граждан или лиц без гражданства.</w:t>
      </w:r>
    </w:p>
    <w:p w:rsidR="003918E3" w:rsidRPr="003918E3" w:rsidRDefault="003918E3" w:rsidP="003918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18E3">
        <w:rPr>
          <w:color w:val="333333"/>
          <w:sz w:val="28"/>
          <w:szCs w:val="28"/>
        </w:rPr>
        <w:t>Действия виновного лица могут заключаться в обеспечении жильем, работой без оформления соответствующих разрешительных документов, создании группы, занимающейся обеспечением незаконной миграции, разработке способов и маршрутов незаконного въезда на территорию страны, подыскании лиц, желающих незаконно мигрировать, обеспечении их соответствующими документами, установлении незаконных контактов с лицами, осуществляющими контроль за порядком въезда на территорию страны и пребывания в ней, и в совершении иных действий аналогичного характера.</w:t>
      </w:r>
    </w:p>
    <w:p w:rsidR="003918E3" w:rsidRPr="003918E3" w:rsidRDefault="003918E3" w:rsidP="003918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18E3">
        <w:rPr>
          <w:color w:val="333333"/>
          <w:sz w:val="28"/>
          <w:szCs w:val="28"/>
        </w:rPr>
        <w:t>Уголовная ответственность за совершение данного преступления наступает с 16 лет.</w:t>
      </w:r>
    </w:p>
    <w:p w:rsidR="00233A2B" w:rsidRPr="003918E3" w:rsidRDefault="003918E3" w:rsidP="003918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18E3">
        <w:rPr>
          <w:color w:val="333333"/>
          <w:sz w:val="28"/>
          <w:szCs w:val="28"/>
        </w:rPr>
        <w:t>Максимальное наказание за данное преступление предусмотрено в виде лишения свободы на срок до 5 лет с ограничением свободы на срок до двух лет или без такового. Более суровое наказание предусмотрено за совершение указанных действий организованной группой или в целях совершения преступления на территории Российской Федерации, максимальное наказание за что предусмотрено в виде лишения свободы на срок до 7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</w:p>
    <w:sectPr w:rsidR="00233A2B" w:rsidRPr="0039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E3"/>
    <w:rsid w:val="00233A2B"/>
    <w:rsid w:val="002E123D"/>
    <w:rsid w:val="003918E3"/>
    <w:rsid w:val="00411BCF"/>
    <w:rsid w:val="00F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E8DE8-00D7-4A2B-AE28-856E009A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Низамова Фирзана Фанисовна</cp:lastModifiedBy>
  <cp:revision>2</cp:revision>
  <dcterms:created xsi:type="dcterms:W3CDTF">2024-12-26T11:43:00Z</dcterms:created>
  <dcterms:modified xsi:type="dcterms:W3CDTF">2024-12-26T11:43:00Z</dcterms:modified>
</cp:coreProperties>
</file>